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6B" w:rsidRDefault="00714B76"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Тематический план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i/>
          <w:iCs/>
          <w:color w:val="333333"/>
          <w:spacing w:val="15"/>
          <w:sz w:val="21"/>
          <w:szCs w:val="21"/>
        </w:rPr>
        <w:t>Раздел 1. Христианское вероучение как основа православной</w:t>
      </w:r>
      <w:r>
        <w:rPr>
          <w:rStyle w:val="apple-converted-space"/>
          <w:rFonts w:ascii="Arial" w:hAnsi="Arial" w:cs="Arial"/>
          <w:i/>
          <w:iCs/>
          <w:color w:val="333333"/>
          <w:spacing w:val="15"/>
          <w:sz w:val="21"/>
          <w:szCs w:val="21"/>
        </w:rPr>
        <w:t> 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педагогики. 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1. Понятие и сущность человека в свете христианской антропологии. 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2. Грех и добродетель как категории христианской антропологии.</w:t>
      </w:r>
      <w:r>
        <w:rPr>
          <w:rStyle w:val="apple-converted-space"/>
          <w:rFonts w:ascii="Arial" w:hAnsi="Arial" w:cs="Arial"/>
          <w:color w:val="333333"/>
          <w:spacing w:val="15"/>
          <w:sz w:val="21"/>
          <w:szCs w:val="21"/>
        </w:rPr>
        <w:t> 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Раздел 2. Основы православной педагогики.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3. Православная педагогика как духовное явление. 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4. Воспитание в свете православного педагогического мышления. 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5. Основы православного воспитания детей в семье. 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Раздел 3. История развития христианского воспитания и образования. 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6. История зарубежной христианской педагогики. 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7. История отечественной христианской педагогики. 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bookmarkStart w:id="0" w:name="_GoBack"/>
      <w:bookmarkEnd w:id="0"/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pacing w:val="15"/>
          <w:sz w:val="21"/>
          <w:szCs w:val="21"/>
        </w:rPr>
        <w:t>Раздел I. Христианское вероучение как основа православной педагогики.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Тема 1. Понятие и сущность человека в свете христианской антропологии.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Цель и смысл человеческой жизни. Учение о человеке как носителе образа и подобия Божия. Личность в христианской антропологии. Учение о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трехсоставности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 xml:space="preserve"> природы человека.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Семинарское занятие. Доказательство бессмертия души человеческой.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Семинарское занятие. Понятие «личность» в психологии и православной педагогики.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Самостоятельная работа. Подготовка докладов на темы: «Образ Божий в человеке», «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Обожение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 xml:space="preserve"> как смысл человеческой жизни», «Учение о человеке как носителе образа и подобия Божия – основание православной этики».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Тема 2. Грех и добродетель как категория христианской антропологии.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Грехопадение и его последствия. Понятие о христианских добродетелях. Грех и стадии его развития в душе человека. Общее понятие греховной страсти. Анализ человеческих страстей. Святоотеческое учение о борьбе со страстями.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Семинарское занятие. Духовные недуги нашего времени.</w:t>
      </w:r>
      <w:r>
        <w:rPr>
          <w:rStyle w:val="apple-converted-space"/>
          <w:rFonts w:ascii="Arial" w:hAnsi="Arial" w:cs="Arial"/>
          <w:color w:val="333333"/>
          <w:spacing w:val="15"/>
          <w:sz w:val="21"/>
          <w:szCs w:val="21"/>
        </w:rPr>
        <w:t> 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Семинарское занятие. Страсти и их воплощение в болезнях.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Самостоятельная работа. Подготовка докладов на темы: «Страсти и борьба с </w:t>
      </w:r>
      <w:r>
        <w:rPr>
          <w:rFonts w:ascii="Arial" w:hAnsi="Arial" w:cs="Arial"/>
          <w:color w:val="333333"/>
          <w:spacing w:val="15"/>
          <w:sz w:val="21"/>
          <w:szCs w:val="21"/>
        </w:rPr>
        <w:lastRenderedPageBreak/>
        <w:t>ними», «Страсть – духовный фактор болезни», «Суть и значение христианских добродетелей», «Психология греха и добродетели».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pacing w:val="15"/>
          <w:sz w:val="21"/>
          <w:szCs w:val="21"/>
        </w:rPr>
        <w:t>Раздел 2. Основы православной педагогики.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Тема 3. Православная педагогика как духовное явление.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Понятие и сущность православной педагогики. Основные категории православной педагогики. Принципы православной педагогики.</w:t>
      </w:r>
      <w:r>
        <w:rPr>
          <w:rStyle w:val="apple-converted-space"/>
          <w:rFonts w:ascii="Arial" w:hAnsi="Arial" w:cs="Arial"/>
          <w:color w:val="333333"/>
          <w:spacing w:val="15"/>
          <w:sz w:val="21"/>
          <w:szCs w:val="21"/>
        </w:rPr>
        <w:t> 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Семинарское занятие. Предмет и основные понятия православной педагогики.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Тема 4. Воспитание в свете православного педагогического мышления.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Воспитание в свете Божественного Откровения. Воспитание как создание условий для рождения духовной жизни. Возрастные этапы духовной жизни ребенка. Основные направления воспитательной деятельности православного педагога: образование ума, образование воли, образование сердца. Личность православного педагога.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Семинарское занятие. Духовная жизнь в различные периоды детства.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Самостоятельная работа. Подготовка рефератов на темы: «Свобода и дисциплина на разных возрастных этапах», «О педагогическом призвании».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Тема 5. Основы православного воспитания детей в семье.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Цель и задачи православного воспитания детей в семье. Принципы православного семейного воспитания. Средства религиозно-нравственного воспитания детей. Искоренение пороков в детях. Воспитание христианских добродетелей. Духовная взаимосвязь поколений.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Семинарское занятие. Православное воспитание как защита от оккультных воздействий, сект, ересей и губительного влияния информационных средств.</w:t>
      </w:r>
      <w:r>
        <w:rPr>
          <w:rStyle w:val="apple-converted-space"/>
          <w:rFonts w:ascii="Arial" w:hAnsi="Arial" w:cs="Arial"/>
          <w:color w:val="333333"/>
          <w:spacing w:val="15"/>
          <w:sz w:val="21"/>
          <w:szCs w:val="21"/>
        </w:rPr>
        <w:t> 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Самостоятельная работа. Подготовка докладов на темы: «Православная семья в современном мире», «Православные традиции воспитания детей и современность», «Советы и наставления святых отцов по вопросу православного семейного воспитания», «Духовные основы православной семьи», «О наказании как воспитательном средстве».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pacing w:val="15"/>
          <w:sz w:val="21"/>
          <w:szCs w:val="21"/>
        </w:rPr>
        <w:t>Раздел 3. История развития христианского воспитания и образования.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Тема 6. История зарубежной христианской педагогики.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Воспитание и образование в первые века христианства. Христианская педагогика в творениях святых отцов и учителей Церкви. Педагогические идеи Я.А. Коменского. Православная педагогика российского зарубежья (В. Зеньковский, С. Четвериков и др.)</w:t>
      </w:r>
      <w:r>
        <w:rPr>
          <w:rStyle w:val="apple-converted-space"/>
          <w:rFonts w:ascii="Arial" w:hAnsi="Arial" w:cs="Arial"/>
          <w:color w:val="333333"/>
          <w:spacing w:val="15"/>
          <w:sz w:val="21"/>
          <w:szCs w:val="21"/>
        </w:rPr>
        <w:t> 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lastRenderedPageBreak/>
        <w:t>Семинарское занятие. Святитель Иоанн Златоуст о православном воспитании детей.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Семинарское занятие. Педагогические взгляды С.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Роуза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>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Самостоятельная работа. Подготовка рефератов на темы: «Учение мужей апостольских и их ближайших приемников о воспитании», «Учение отцов и учителей Церкви III века о воспитании», «Учение о воспитании в творениях святых отцов IV века».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Тема 7. История отечественной христианской педагогики.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Крещение Руси и его значение для русского общества. Воспитание и обучение в Киевской Руси (X-XIII вв.). Воспитание и обучение в Русском государстве (XIV-XVII вв.). Педагогика православия (X-XVII вв.). Влияние протестантизма на русское общество и его последствия. Вклад М.В. Ломоносова в развитие православного просвещения. Педагогические взгляды святителя Тихона Задонского. Великий русский педагог К.Д. Ушинский. Педагогическая теория Н.И. Пирогова. Возрождение традиционной русской педагогики в трудах деятелей народной школы (Н.И.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Ильминский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>, С.А. Рачинский, К.П. Победоносцев). Педагогические воззрения отцов и учителей Русской Церкви.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Семинарское занятие. Христианские идеи о педагогических воззрениях епископа Феофана, Вышинского Затворника, святого праведного Иоанна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Кронштадского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>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Самостоятельная работа. Подготовка рефератов на тему: «Дидактика архиепископа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Фаддея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 xml:space="preserve"> (Успенского)», «Христианские идеи в педагогических воззрениях святителя Луки (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Воино-Ясенецкого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>)».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Основная литература.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1. Зеньковский В.В. Педагогика. – М., 1996.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2. Зеньковский В.В. Проблемы воспитания в свете христианской антропологии. – М,. 1993.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3.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Ничипоров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 xml:space="preserve"> Б.В. Введение в христианскую психологию – М., 1994.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4. Опыты православной педагогики. – М., 1993.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5. Склярова Т.В.,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Янушкявичене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 xml:space="preserve"> О.Л. Возрастная педагогика и психология. – М., 2004.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6.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Шестун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 xml:space="preserve"> Е. Православная педагогика - Самара, 1998.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lastRenderedPageBreak/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Дополнительная литература.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1. Авдеев Д.А.,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Невярович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 xml:space="preserve"> В.К. Наука о душевном здоровье. - М., 2001.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2. Архиепископ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Евсевий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Орлинский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>). Энциклопедия воспитания маленького христианина. – М., 2003.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3. Воспитание здорового ребенка.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Христоматия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 xml:space="preserve"> в двух частях / Сост. В.В. Ильющенков, Т.А.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Берсенева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>. – М., 2000.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4. Зорин К.В. Что такое «наследственная порча». – М., 2004.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5. Митрополит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Иерофей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Влахос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>). Православная психотерапия. Свято-Троицкая Сергиева Лавра, 2004.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6. Педагогика российского зарубежья. Хрестоматия. – М., 1996.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7. Пестов Н.Е. Путь к совершенной радости. – М., 1994.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8. Помилуй, Господи, наших детей. Книга для родителей / Сост. Громова Г. – М., 1999.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9.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Радович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 xml:space="preserve"> А.С. Основы православного воспитания. – Пермь, 2000.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10.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Рогозянский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 xml:space="preserve"> А.Н. Хочу или надо? О свободе и дисциплине при воспитании детей. – Санкт-Петербург, 2001.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11. Тихомиров Е. Мы –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безсмертны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>. – М., 2003.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12. Флоренская Т.А. Мир дома твоего. – М., 2004.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 xml:space="preserve">13. </w:t>
      </w:r>
      <w:proofErr w:type="spellStart"/>
      <w:r>
        <w:rPr>
          <w:rFonts w:ascii="Arial" w:hAnsi="Arial" w:cs="Arial"/>
          <w:color w:val="333333"/>
          <w:spacing w:val="15"/>
          <w:sz w:val="21"/>
          <w:szCs w:val="21"/>
        </w:rPr>
        <w:t>Шиманский</w:t>
      </w:r>
      <w:proofErr w:type="spellEnd"/>
      <w:r>
        <w:rPr>
          <w:rFonts w:ascii="Arial" w:hAnsi="Arial" w:cs="Arial"/>
          <w:color w:val="333333"/>
          <w:spacing w:val="15"/>
          <w:sz w:val="21"/>
          <w:szCs w:val="21"/>
        </w:rPr>
        <w:t xml:space="preserve"> Г.И. Христианская добродетель целомудрия и чистоты. – М., 1997.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  <w:t>14. Яблоко от яблони. О наследственности и духовной связи поколений. – М., 2004.</w:t>
      </w:r>
      <w:r>
        <w:rPr>
          <w:rFonts w:ascii="Arial" w:hAnsi="Arial" w:cs="Arial"/>
          <w:color w:val="333333"/>
          <w:spacing w:val="15"/>
          <w:sz w:val="21"/>
          <w:szCs w:val="21"/>
        </w:rPr>
        <w:br/>
      </w:r>
    </w:p>
    <w:sectPr w:rsidR="008B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0E"/>
    <w:rsid w:val="002A3154"/>
    <w:rsid w:val="00714B76"/>
    <w:rsid w:val="0073110E"/>
    <w:rsid w:val="00734A9C"/>
    <w:rsid w:val="00D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69493-B463-42A7-BA08-29C3D944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???????? ????????</cp:lastModifiedBy>
  <cp:revision>2</cp:revision>
  <dcterms:created xsi:type="dcterms:W3CDTF">2015-06-22T05:55:00Z</dcterms:created>
  <dcterms:modified xsi:type="dcterms:W3CDTF">2015-06-22T05:55:00Z</dcterms:modified>
</cp:coreProperties>
</file>